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9DD2F" w14:textId="4E3672C5" w:rsidR="00B66527" w:rsidRPr="002F5BC4" w:rsidRDefault="247AF08C" w:rsidP="002F5BC4">
      <w:pPr>
        <w:spacing w:after="160" w:line="360" w:lineRule="auto"/>
        <w:ind w:right="1134"/>
        <w:rPr>
          <w:rFonts w:ascii="Arial" w:eastAsia="Aptos" w:hAnsi="Arial" w:cs="Arial"/>
          <w:b/>
          <w:bCs/>
          <w:sz w:val="32"/>
          <w:szCs w:val="32"/>
        </w:rPr>
      </w:pPr>
      <w:r w:rsidRPr="002F5BC4">
        <w:rPr>
          <w:rFonts w:ascii="Arial" w:eastAsia="Aptos" w:hAnsi="Arial" w:cs="Arial"/>
          <w:b/>
          <w:bCs/>
          <w:sz w:val="32"/>
          <w:szCs w:val="32"/>
        </w:rPr>
        <w:t xml:space="preserve">Starkes Zeichen gegen Hitze – </w:t>
      </w:r>
      <w:r w:rsidR="002F5BC4">
        <w:rPr>
          <w:rFonts w:ascii="Arial" w:eastAsia="Aptos" w:hAnsi="Arial" w:cs="Arial"/>
          <w:b/>
          <w:bCs/>
          <w:sz w:val="32"/>
          <w:szCs w:val="32"/>
        </w:rPr>
        <w:br/>
      </w:r>
      <w:r w:rsidRPr="002F5BC4">
        <w:rPr>
          <w:rFonts w:ascii="Arial" w:eastAsia="Aptos" w:hAnsi="Arial" w:cs="Arial"/>
          <w:b/>
          <w:bCs/>
          <w:sz w:val="32"/>
          <w:szCs w:val="32"/>
        </w:rPr>
        <w:t xml:space="preserve">neuer Pocket-Park in der Treburer Straße </w:t>
      </w:r>
      <w:r w:rsidR="002F5BC4">
        <w:rPr>
          <w:rFonts w:ascii="Arial" w:eastAsia="Aptos" w:hAnsi="Arial" w:cs="Arial"/>
          <w:b/>
          <w:bCs/>
          <w:sz w:val="32"/>
          <w:szCs w:val="32"/>
        </w:rPr>
        <w:br/>
      </w:r>
      <w:r w:rsidRPr="002F5BC4">
        <w:rPr>
          <w:rFonts w:ascii="Arial" w:eastAsia="Aptos" w:hAnsi="Arial" w:cs="Arial"/>
          <w:b/>
          <w:bCs/>
          <w:sz w:val="32"/>
          <w:szCs w:val="32"/>
        </w:rPr>
        <w:t>in Kelsterbach eröffnet</w:t>
      </w:r>
    </w:p>
    <w:p w14:paraId="04139DF4" w14:textId="77777777" w:rsidR="002F5BC4" w:rsidRPr="002F5BC4" w:rsidRDefault="247AF08C" w:rsidP="002F5BC4">
      <w:pPr>
        <w:spacing w:after="160" w:line="360" w:lineRule="auto"/>
        <w:ind w:right="1134"/>
        <w:rPr>
          <w:rFonts w:ascii="Arial" w:eastAsia="Aptos" w:hAnsi="Arial" w:cs="Arial"/>
          <w:b/>
          <w:bCs/>
          <w:sz w:val="24"/>
          <w:szCs w:val="24"/>
        </w:rPr>
      </w:pPr>
      <w:r w:rsidRPr="002F5BC4">
        <w:rPr>
          <w:rFonts w:ascii="Arial" w:eastAsia="Aptos" w:hAnsi="Arial" w:cs="Arial"/>
          <w:b/>
          <w:bCs/>
          <w:sz w:val="24"/>
          <w:szCs w:val="24"/>
        </w:rPr>
        <w:t>Die Bauarbeiten für den neuen Pocket-Park in der Treburer Straße sind erfolgreich abgeschlossen. Am 14. August 2026 wurde die neugestaltete Fläche im Rahmen einer feierlichen Eröffnung offiziell eingeweiht.</w:t>
      </w:r>
    </w:p>
    <w:p w14:paraId="0356CC8C" w14:textId="0430B1F6" w:rsidR="00B66527" w:rsidRPr="002F5BC4" w:rsidRDefault="002F5BC4" w:rsidP="002F5BC4">
      <w:pPr>
        <w:spacing w:after="160" w:line="360" w:lineRule="auto"/>
        <w:ind w:right="1134"/>
        <w:rPr>
          <w:rFonts w:ascii="Arial" w:hAnsi="Arial" w:cs="Arial"/>
        </w:rPr>
      </w:pPr>
      <w:r w:rsidRPr="002F5BC4">
        <w:rPr>
          <w:rFonts w:ascii="Arial" w:eastAsia="Aptos" w:hAnsi="Arial" w:cs="Arial"/>
          <w:u w:val="single"/>
        </w:rPr>
        <w:t>Kelsterbach</w:t>
      </w:r>
      <w:r>
        <w:rPr>
          <w:rFonts w:ascii="Arial" w:eastAsia="Aptos" w:hAnsi="Arial" w:cs="Arial"/>
        </w:rPr>
        <w:t xml:space="preserve"> – </w:t>
      </w:r>
      <w:r w:rsidR="247AF08C" w:rsidRPr="002F5BC4">
        <w:rPr>
          <w:rFonts w:ascii="Arial" w:eastAsia="Aptos" w:hAnsi="Arial" w:cs="Arial"/>
        </w:rPr>
        <w:t>Damit ist die Idee einer grünen Oase mitten im Quartier Wirklichkeit geworden. Bereits beim Info-Tag im September 2024 sowie bei der anschließenden Vorstellung der Planungen hatten Bürgerinnen und Bürger die Gelegenheit, sich über das Projekt zu informieren und ihre Anregungen einzubringen.</w:t>
      </w:r>
    </w:p>
    <w:p w14:paraId="4B659DF4" w14:textId="03076BF6" w:rsidR="00B66527" w:rsidRPr="002F5BC4" w:rsidRDefault="247AF08C" w:rsidP="002F5BC4">
      <w:pPr>
        <w:spacing w:after="160" w:line="360" w:lineRule="auto"/>
        <w:ind w:right="1134"/>
        <w:rPr>
          <w:rFonts w:ascii="Arial" w:hAnsi="Arial" w:cs="Arial"/>
        </w:rPr>
      </w:pPr>
      <w:r w:rsidRPr="002F5BC4">
        <w:rPr>
          <w:rFonts w:ascii="Arial" w:eastAsia="Aptos" w:hAnsi="Arial" w:cs="Arial"/>
        </w:rPr>
        <w:t>Mit der Grünfläche hat die Stadt Kelsterbach einen weiteren wichtigen Baustein für eine klimaangepasste und lebenswerte Stadtentwicklung geschaffen. Die Fläche zwischen Hundert-Morgen-Straße und Rudolf-Breitscheid-Straße wurde auf rund 1.300 Quadratmeter erweitert. Insgesamt wurden 14 neue Bäume gepflanzt, die künftig Schatten spenden und zur Verbesserung des Mikroklimas beitragen. Sitzgelegenheiten laden zum Verweilen ein und machen den Park zu einem neuen Treffpunkt für die Nachbarschaft.</w:t>
      </w:r>
    </w:p>
    <w:p w14:paraId="2E19B273" w14:textId="77777777" w:rsidR="002F5BC4" w:rsidRDefault="247AF08C" w:rsidP="002F5BC4">
      <w:pPr>
        <w:spacing w:after="160" w:line="360" w:lineRule="auto"/>
        <w:ind w:right="1134"/>
        <w:rPr>
          <w:rFonts w:ascii="Arial" w:hAnsi="Arial" w:cs="Arial"/>
        </w:rPr>
      </w:pPr>
      <w:r w:rsidRPr="002F5BC4">
        <w:rPr>
          <w:rFonts w:ascii="Arial" w:eastAsia="Aptos" w:hAnsi="Arial" w:cs="Arial"/>
        </w:rPr>
        <w:t xml:space="preserve">Bürgermeister Manfred Ockel betont die Bedeutung des Projekts: „Die Hitzewellen der vergangenen Wochen haben die Relevanz klimawirksamer Aufenthaltsorte im urbanen Raum einmal mehr vor Augen geführt. Mit dem Mikro-Park setzt die Stadt Kelsterbach ein starkes Zeichen für eine zukunftsfähige Stadtentwicklung. Solche grünen Aufenthaltsorte steigern nicht nur die Lebensqualität im </w:t>
      </w:r>
      <w:r w:rsidRPr="002F5BC4">
        <w:rPr>
          <w:rFonts w:ascii="Arial" w:eastAsia="Aptos" w:hAnsi="Arial" w:cs="Arial"/>
        </w:rPr>
        <w:lastRenderedPageBreak/>
        <w:t>Quartier, sondern leisten auch einen wichtigen Beitrag zur Anpassung an die Folgen des Klimawandels.“</w:t>
      </w:r>
    </w:p>
    <w:p w14:paraId="5C61ECE9" w14:textId="77777777" w:rsidR="002F5BC4" w:rsidRDefault="247AF08C" w:rsidP="002F5BC4">
      <w:pPr>
        <w:spacing w:after="160" w:line="360" w:lineRule="auto"/>
        <w:ind w:right="1134"/>
        <w:rPr>
          <w:rFonts w:ascii="Arial" w:hAnsi="Arial" w:cs="Arial"/>
        </w:rPr>
      </w:pPr>
      <w:r w:rsidRPr="002F5BC4">
        <w:rPr>
          <w:rFonts w:ascii="Arial" w:eastAsia="Aptos" w:hAnsi="Arial" w:cs="Arial"/>
          <w:b/>
          <w:bCs/>
        </w:rPr>
        <w:t>Herausforderungen während der Bauphase erfolgreich gemeistert</w:t>
      </w:r>
    </w:p>
    <w:p w14:paraId="33568140" w14:textId="64AD033B" w:rsidR="00B66527" w:rsidRPr="002F5BC4" w:rsidRDefault="247AF08C" w:rsidP="002F5BC4">
      <w:pPr>
        <w:spacing w:after="160" w:line="360" w:lineRule="auto"/>
        <w:ind w:right="1134"/>
        <w:rPr>
          <w:rFonts w:ascii="Arial" w:hAnsi="Arial" w:cs="Arial"/>
        </w:rPr>
      </w:pPr>
      <w:r w:rsidRPr="002F5BC4">
        <w:rPr>
          <w:rFonts w:ascii="Arial" w:eastAsia="Aptos" w:hAnsi="Arial" w:cs="Arial"/>
        </w:rPr>
        <w:t>Die Bauarbeiten begannen Anfang Februar 2026. Während der Umsetzung kam es zu einer kurzen Unterbrechung, nachdem beim Rückbau der bestehenden Asphaltflächen potenziell belastete Materialien festgestellt worden waren. Die erforderlichen Untersuchungen sowie deren fachgerechte Behandlung und Entsorgung führten zu einem erhöhten Aufwand. Nach Abschluss dieser Arbeiten konnten die Baumaßnahmen planmäßig fortgesetzt und erfolgreich abgeschlossen werden.</w:t>
      </w:r>
    </w:p>
    <w:p w14:paraId="3803A7C5" w14:textId="542AC537" w:rsidR="00B66527" w:rsidRPr="002F5BC4" w:rsidRDefault="247AF08C" w:rsidP="002F5BC4">
      <w:pPr>
        <w:spacing w:after="160" w:line="360" w:lineRule="auto"/>
        <w:ind w:right="1134"/>
        <w:rPr>
          <w:rFonts w:ascii="Arial" w:hAnsi="Arial" w:cs="Arial"/>
        </w:rPr>
      </w:pPr>
      <w:r w:rsidRPr="002F5BC4">
        <w:rPr>
          <w:rFonts w:ascii="Arial" w:eastAsia="Aptos" w:hAnsi="Arial" w:cs="Arial"/>
          <w:b/>
          <w:bCs/>
        </w:rPr>
        <w:t>Feierliche Eröffnung mit Informationen zur klimaangepassten Gestaltung</w:t>
      </w:r>
    </w:p>
    <w:p w14:paraId="678EFE46" w14:textId="2F04081F" w:rsidR="00B66527" w:rsidRPr="002F5BC4" w:rsidRDefault="247AF08C" w:rsidP="002F5BC4">
      <w:pPr>
        <w:spacing w:after="160" w:line="360" w:lineRule="auto"/>
        <w:ind w:right="1134"/>
        <w:rPr>
          <w:rFonts w:ascii="Arial" w:hAnsi="Arial" w:cs="Arial"/>
        </w:rPr>
      </w:pPr>
      <w:r w:rsidRPr="002F5BC4">
        <w:rPr>
          <w:rFonts w:ascii="Arial" w:eastAsia="Aptos" w:hAnsi="Arial" w:cs="Arial"/>
        </w:rPr>
        <w:t>Bei der Eröffnungsfeier am 14. August 2026 konnten Bürgerinnen und Bürger den neuen Park in der Treburer erstmals offiziell erleben. Bürgermeister Manfred Ockel begrüßte die Gäste und hob die Bedeutung der neuen Grünanlage für das Quartier hervor.</w:t>
      </w:r>
      <w:r w:rsidR="002F5BC4">
        <w:rPr>
          <w:rFonts w:ascii="Arial" w:hAnsi="Arial" w:cs="Arial"/>
        </w:rPr>
        <w:t xml:space="preserve"> </w:t>
      </w:r>
      <w:r w:rsidRPr="002F5BC4">
        <w:rPr>
          <w:rFonts w:ascii="Arial" w:eastAsia="Aptos" w:hAnsi="Arial" w:cs="Arial"/>
        </w:rPr>
        <w:t>„Mit dem neuen Mikro-Park schaffen wir einen Ort, der Natur, Aufenthaltsqualität und Klimaschutz miteinander verbindet. Gerade in dicht bebauten Quartieren sind solche Freiräume wertvoll, sie fördern Begegnungen, erhöhen die Lebensqualität und machen unsere Stadt Schritt für Schritt widerstandsfähiger gegenüber den Folgen des Klimawandels. Unterstützt wird das Projekt durch die Städtebauförderung des Hessischen Ministeriums für Wirtschaft, Energie, Verkehr, Wohnen und ländlichen Raum, das gemeinsam mit dem Bund die städtebauliche Entwicklung hessischer Kommunen finanziell fördert“, erklärt</w:t>
      </w:r>
      <w:r w:rsidR="002F5BC4">
        <w:rPr>
          <w:rFonts w:ascii="Arial" w:eastAsia="Aptos" w:hAnsi="Arial" w:cs="Arial"/>
        </w:rPr>
        <w:t>e</w:t>
      </w:r>
      <w:r w:rsidRPr="002F5BC4">
        <w:rPr>
          <w:rFonts w:ascii="Arial" w:eastAsia="Aptos" w:hAnsi="Arial" w:cs="Arial"/>
        </w:rPr>
        <w:t xml:space="preserve"> Marion Schmitz-Stadtfeld, Leiterin der Integrierten Stadtentwicklung der ProjektStadt.</w:t>
      </w:r>
    </w:p>
    <w:p w14:paraId="62410CEE" w14:textId="516C22FE" w:rsidR="00B66527" w:rsidRPr="002F5BC4" w:rsidRDefault="247AF08C" w:rsidP="002F5BC4">
      <w:pPr>
        <w:spacing w:after="160" w:line="360" w:lineRule="auto"/>
        <w:ind w:right="1134"/>
        <w:rPr>
          <w:rFonts w:ascii="Arial" w:hAnsi="Arial" w:cs="Arial"/>
        </w:rPr>
      </w:pPr>
      <w:r w:rsidRPr="002F5BC4">
        <w:rPr>
          <w:rFonts w:ascii="Arial" w:eastAsia="Aptos" w:hAnsi="Arial" w:cs="Arial"/>
        </w:rPr>
        <w:lastRenderedPageBreak/>
        <w:t>Im Rahmen der Veranstaltung bot das planende Landschaftsarchitekturbüro ViaVerde Führungen an und erläuterte die Gestaltung sowie die besonderen Anforderungen einer klimaangepassten Freiraumplanung. Vorgestellt wurden unter anderem die wasserdurchlässigen Wegeflächen, die eine bessere Versickerung von Regenwasser ermöglichen, sowie die artenreichen Pflanzbereiche mit Magerrasen. Diese sind besonders trockenheitsverträglich, benötigen nur wenig Pflege und Bewässerung und fördern zugleich die biologische Vielfalt.</w:t>
      </w:r>
    </w:p>
    <w:p w14:paraId="21612F03" w14:textId="0F22AA37" w:rsidR="00B66527" w:rsidRPr="002F5BC4" w:rsidRDefault="247AF08C" w:rsidP="002F5BC4">
      <w:pPr>
        <w:spacing w:after="160" w:line="360" w:lineRule="auto"/>
        <w:ind w:right="1134"/>
        <w:rPr>
          <w:rFonts w:ascii="Arial" w:hAnsi="Arial" w:cs="Arial"/>
        </w:rPr>
      </w:pPr>
      <w:r w:rsidRPr="002F5BC4">
        <w:rPr>
          <w:rFonts w:ascii="Arial" w:eastAsia="Aptos" w:hAnsi="Arial" w:cs="Arial"/>
        </w:rPr>
        <w:t>Ergänzend erhielten die Gäste gestaltete Postkarten, auf denen weitere erfolgreich umgesetzte Projekte im Fördergebiet „Klimainsel Kelsterbach“ vorgestellt werden. Bei Getränken und Snacks nutzten viele Besucherinnen und Besucher die Gelegenheit zum Austausch und konnten die neue Aufenthaltsqualität des Mikro-Parks direkt erleben.</w:t>
      </w:r>
    </w:p>
    <w:p w14:paraId="7FC92EF7" w14:textId="61665C64" w:rsidR="00B66527" w:rsidRPr="002F5BC4" w:rsidRDefault="247AF08C" w:rsidP="002F5BC4">
      <w:pPr>
        <w:spacing w:after="160" w:line="360" w:lineRule="auto"/>
        <w:ind w:right="1134"/>
        <w:rPr>
          <w:rFonts w:ascii="Arial" w:hAnsi="Arial" w:cs="Arial"/>
        </w:rPr>
      </w:pPr>
      <w:r w:rsidRPr="002F5BC4">
        <w:rPr>
          <w:rFonts w:ascii="Arial" w:eastAsia="Aptos" w:hAnsi="Arial" w:cs="Arial"/>
          <w:b/>
          <w:bCs/>
        </w:rPr>
        <w:t>Gemeinsam für mehr Lebensqualität im Quartier</w:t>
      </w:r>
    </w:p>
    <w:p w14:paraId="005BF001" w14:textId="3CB564AB" w:rsidR="00B66527" w:rsidRPr="002F5BC4" w:rsidRDefault="247AF08C" w:rsidP="002F5BC4">
      <w:pPr>
        <w:spacing w:after="160" w:line="360" w:lineRule="auto"/>
        <w:ind w:right="1134"/>
        <w:rPr>
          <w:rFonts w:ascii="Arial" w:hAnsi="Arial" w:cs="Arial"/>
        </w:rPr>
      </w:pPr>
      <w:r w:rsidRPr="002F5BC4">
        <w:rPr>
          <w:rFonts w:ascii="Arial" w:eastAsia="Aptos" w:hAnsi="Arial" w:cs="Arial"/>
        </w:rPr>
        <w:t>Auch die Projektleitung der ProjektStadt zieht ein positives Fazit: „Die Umgestaltung zeigt, wie aus einer bislang wenig genutzten Fläche ein attraktiver und klimaangepasster Treffpunkt entstehen kann. Von Beginn an war uns wichtig, die Menschen im Quartier in den Entwicklungsprozess einzubeziehen. Das Ergebnis zeigt, wie erfolgreich eine solche Zusammenarbeit sein kann“, sagt Katharina Müller.</w:t>
      </w:r>
    </w:p>
    <w:p w14:paraId="56A3520E" w14:textId="34E31BDD" w:rsidR="00480BDC" w:rsidRDefault="247AF08C" w:rsidP="002F5BC4">
      <w:pPr>
        <w:spacing w:after="160" w:line="360" w:lineRule="auto"/>
        <w:ind w:right="1134"/>
        <w:rPr>
          <w:rFonts w:ascii="Arial" w:eastAsia="Aptos" w:hAnsi="Arial" w:cs="Arial"/>
        </w:rPr>
      </w:pPr>
      <w:r w:rsidRPr="002F5BC4">
        <w:rPr>
          <w:rFonts w:ascii="Arial" w:eastAsia="Aptos" w:hAnsi="Arial" w:cs="Arial"/>
        </w:rPr>
        <w:t>Der Pocket-Park in der Treburer Straße steht beispielhaft für die Ziele der Klimainsel Kelsterbach, indem er mehr Stadtgrün schafft, die Anpassung an die Folgen des Klimawandels unterstützt und attraktive Orte für Begegnung, Erholung und gemeinschaftliches Miteinander im Quartier bietet</w:t>
      </w:r>
      <w:r w:rsidR="00480BDC">
        <w:rPr>
          <w:rFonts w:ascii="Arial" w:eastAsia="Aptos" w:hAnsi="Arial" w:cs="Arial"/>
        </w:rPr>
        <w:t>.</w:t>
      </w:r>
    </w:p>
    <w:p w14:paraId="20BA8BFE" w14:textId="77777777" w:rsidR="00480BDC" w:rsidRDefault="00480BDC" w:rsidP="002F5BC4">
      <w:pPr>
        <w:spacing w:after="160" w:line="360" w:lineRule="auto"/>
        <w:ind w:right="1134"/>
        <w:rPr>
          <w:rFonts w:ascii="Arial" w:eastAsia="Aptos" w:hAnsi="Arial" w:cs="Arial"/>
        </w:rPr>
      </w:pPr>
    </w:p>
    <w:p w14:paraId="294BA743" w14:textId="4350147E" w:rsidR="00480BDC" w:rsidRPr="00480BDC" w:rsidRDefault="00480BDC" w:rsidP="00480BDC">
      <w:pPr>
        <w:spacing w:after="160"/>
        <w:ind w:right="1134"/>
        <w:rPr>
          <w:rFonts w:ascii="Arial" w:eastAsia="Aptos" w:hAnsi="Arial" w:cs="Arial"/>
          <w:b/>
          <w:bCs/>
        </w:rPr>
      </w:pPr>
      <w:r w:rsidRPr="00480BDC">
        <w:rPr>
          <w:rFonts w:ascii="Arial" w:eastAsia="Aptos" w:hAnsi="Arial" w:cs="Arial"/>
          <w:b/>
          <w:bCs/>
        </w:rPr>
        <w:lastRenderedPageBreak/>
        <w:t>Bildunterschriften:</w:t>
      </w:r>
    </w:p>
    <w:p w14:paraId="787BDA06" w14:textId="0B46D5D0" w:rsidR="00480BDC" w:rsidRPr="00480BDC" w:rsidRDefault="00480BDC" w:rsidP="00480BDC">
      <w:pPr>
        <w:spacing w:after="160"/>
        <w:ind w:right="1134"/>
        <w:rPr>
          <w:rFonts w:ascii="Arial" w:eastAsia="Aptos" w:hAnsi="Arial" w:cs="Arial"/>
        </w:rPr>
      </w:pPr>
      <w:r w:rsidRPr="00480BDC">
        <w:rPr>
          <w:rFonts w:ascii="Arial" w:eastAsia="Aptos" w:hAnsi="Arial" w:cs="Arial"/>
          <w:b/>
          <w:bCs/>
        </w:rPr>
        <w:t>PF1:</w:t>
      </w:r>
      <w:r w:rsidRPr="00480BDC">
        <w:rPr>
          <w:rFonts w:ascii="Arial" w:eastAsia="Aptos" w:hAnsi="Arial" w:cs="Arial"/>
        </w:rPr>
        <w:t xml:space="preserve"> Feierliche Einweihung: Der </w:t>
      </w:r>
      <w:r w:rsidRPr="00480BDC">
        <w:rPr>
          <w:rFonts w:ascii="Arial" w:eastAsia="Aptos" w:hAnsi="Arial" w:cs="Arial"/>
        </w:rPr>
        <w:t xml:space="preserve">Pocket-Park in der Treburer Straße </w:t>
      </w:r>
      <w:r w:rsidRPr="00480BDC">
        <w:rPr>
          <w:rFonts w:ascii="Arial" w:eastAsia="Aptos" w:hAnsi="Arial" w:cs="Arial"/>
        </w:rPr>
        <w:br/>
        <w:t xml:space="preserve">in Kelsterbach </w:t>
      </w:r>
      <w:r w:rsidRPr="00480BDC">
        <w:rPr>
          <w:rFonts w:ascii="Arial" w:eastAsia="Aptos" w:hAnsi="Arial" w:cs="Arial"/>
        </w:rPr>
        <w:t xml:space="preserve">ist jetzt auch offiziell </w:t>
      </w:r>
      <w:r w:rsidRPr="00480BDC">
        <w:rPr>
          <w:rFonts w:ascii="Arial" w:eastAsia="Aptos" w:hAnsi="Arial" w:cs="Arial"/>
        </w:rPr>
        <w:t>eröffnet</w:t>
      </w:r>
      <w:r>
        <w:rPr>
          <w:rFonts w:ascii="Arial" w:eastAsia="Aptos" w:hAnsi="Arial" w:cs="Arial"/>
        </w:rPr>
        <w:t xml:space="preserve">. Foto: </w:t>
      </w:r>
      <w:proofErr w:type="spellStart"/>
      <w:r>
        <w:rPr>
          <w:rFonts w:ascii="Arial" w:eastAsia="Aptos" w:hAnsi="Arial" w:cs="Arial"/>
        </w:rPr>
        <w:t>ProjektStadt</w:t>
      </w:r>
      <w:proofErr w:type="spellEnd"/>
    </w:p>
    <w:p w14:paraId="53E13CF3" w14:textId="482D989E" w:rsidR="00480BDC" w:rsidRPr="00480BDC" w:rsidRDefault="00480BDC" w:rsidP="00480BDC">
      <w:pPr>
        <w:spacing w:after="160"/>
        <w:ind w:right="1134"/>
        <w:rPr>
          <w:rFonts w:ascii="Arial" w:eastAsia="Aptos" w:hAnsi="Arial" w:cs="Arial"/>
        </w:rPr>
      </w:pPr>
      <w:r w:rsidRPr="00480BDC">
        <w:rPr>
          <w:rFonts w:ascii="Arial" w:eastAsia="Aptos" w:hAnsi="Arial" w:cs="Arial"/>
          <w:b/>
          <w:bCs/>
        </w:rPr>
        <w:t>PF2:</w:t>
      </w:r>
      <w:r>
        <w:rPr>
          <w:rFonts w:ascii="Arial" w:eastAsia="Aptos" w:hAnsi="Arial" w:cs="Arial"/>
        </w:rPr>
        <w:t xml:space="preserve"> Eine kleine Oase: Der Park zeichnet sich durch </w:t>
      </w:r>
      <w:r w:rsidRPr="002F5BC4">
        <w:rPr>
          <w:rFonts w:ascii="Arial" w:eastAsia="Aptos" w:hAnsi="Arial" w:cs="Arial"/>
        </w:rPr>
        <w:t>wasserdurchlässige Wegeflächen</w:t>
      </w:r>
      <w:r>
        <w:rPr>
          <w:rFonts w:ascii="Arial" w:eastAsia="Aptos" w:hAnsi="Arial" w:cs="Arial"/>
        </w:rPr>
        <w:t xml:space="preserve"> </w:t>
      </w:r>
      <w:r w:rsidRPr="002F5BC4">
        <w:rPr>
          <w:rFonts w:ascii="Arial" w:eastAsia="Aptos" w:hAnsi="Arial" w:cs="Arial"/>
        </w:rPr>
        <w:t>sowie artenreichen Pflanzbereiche mit Magerrasen</w:t>
      </w:r>
      <w:r>
        <w:rPr>
          <w:rFonts w:ascii="Arial" w:eastAsia="Aptos" w:hAnsi="Arial" w:cs="Arial"/>
        </w:rPr>
        <w:t xml:space="preserve"> aus. Foto: </w:t>
      </w:r>
      <w:proofErr w:type="spellStart"/>
      <w:r>
        <w:rPr>
          <w:rFonts w:ascii="Arial" w:eastAsia="Aptos" w:hAnsi="Arial" w:cs="Arial"/>
        </w:rPr>
        <w:t>ProjektStadt</w:t>
      </w:r>
      <w:proofErr w:type="spellEnd"/>
    </w:p>
    <w:p w14:paraId="244AE4A5" w14:textId="2734EF1C" w:rsidR="00B66527" w:rsidRPr="002F5BC4" w:rsidRDefault="00B66527" w:rsidP="002F5BC4">
      <w:pPr>
        <w:spacing w:after="160" w:line="360" w:lineRule="auto"/>
        <w:ind w:right="1134"/>
        <w:rPr>
          <w:rFonts w:ascii="Arial" w:hAnsi="Arial" w:cs="Arial"/>
        </w:rPr>
      </w:pPr>
    </w:p>
    <w:p w14:paraId="19FC307D" w14:textId="74548C5A" w:rsidR="00F82740" w:rsidRPr="002F5BC4" w:rsidRDefault="00F82740" w:rsidP="002F5BC4">
      <w:pPr>
        <w:pStyle w:val="paragraph"/>
        <w:spacing w:before="0" w:beforeAutospacing="0" w:after="0" w:afterAutospacing="0"/>
        <w:ind w:right="1134"/>
        <w:textAlignment w:val="baseline"/>
        <w:rPr>
          <w:rFonts w:ascii="Arial" w:hAnsi="Arial" w:cs="Arial"/>
          <w:sz w:val="18"/>
          <w:szCs w:val="18"/>
        </w:rPr>
      </w:pPr>
      <w:r w:rsidRPr="002F5BC4">
        <w:rPr>
          <w:rStyle w:val="normaltextrun"/>
          <w:rFonts w:ascii="Arial" w:hAnsi="Arial" w:cs="Arial"/>
          <w:b/>
          <w:bCs/>
          <w:sz w:val="22"/>
          <w:szCs w:val="22"/>
        </w:rPr>
        <w:t>Unternehmensgruppe Nassauische Heimstätte | Wohnstadt</w:t>
      </w:r>
    </w:p>
    <w:p w14:paraId="219B9344" w14:textId="7340993F" w:rsidR="005D3F38" w:rsidRPr="002F5BC4" w:rsidRDefault="00F82740" w:rsidP="002F5BC4">
      <w:pPr>
        <w:pStyle w:val="paragraph"/>
        <w:spacing w:before="0" w:beforeAutospacing="0" w:after="0" w:afterAutospacing="0"/>
        <w:ind w:right="1134"/>
        <w:textAlignment w:val="baseline"/>
        <w:rPr>
          <w:rFonts w:ascii="Arial" w:hAnsi="Arial" w:cs="Arial"/>
        </w:rPr>
      </w:pPr>
      <w:r w:rsidRPr="002F5BC4">
        <w:rPr>
          <w:rStyle w:val="normaltextrun"/>
          <w:rFonts w:ascii="Arial" w:hAnsi="Arial" w:cs="Arial"/>
          <w:sz w:val="22"/>
          <w:szCs w:val="22"/>
        </w:rPr>
        <w:t xml:space="preserve">Die Unternehmensgruppe Nassauische Heimstätte | Wohnstadt (NHW) mit Sitz in Frankfurt am Main und Kassel bietet seit über 100 Jahren umfassende Dienstleistungen in den Bereichen Wohnen, Bauen und Entwickeln. Sie beschäftigt rund 890 Mitarbeitende. Mit 60.000 Mietwohnungen an 112 Standorten in Hessen gehört sie zu den führenden deutschen Wohnungsunternehmen. Unter der NHW-Marke </w:t>
      </w:r>
      <w:proofErr w:type="spellStart"/>
      <w:r w:rsidRPr="002F5BC4">
        <w:rPr>
          <w:rStyle w:val="normaltextrun"/>
          <w:rFonts w:ascii="Arial" w:hAnsi="Arial" w:cs="Arial"/>
          <w:sz w:val="22"/>
          <w:szCs w:val="22"/>
        </w:rPr>
        <w:t>ProjektStadt</w:t>
      </w:r>
      <w:proofErr w:type="spellEnd"/>
      <w:r w:rsidRPr="002F5BC4">
        <w:rPr>
          <w:rStyle w:val="normaltextrun"/>
          <w:rFonts w:ascii="Arial" w:hAnsi="Arial" w:cs="Arial"/>
          <w:sz w:val="22"/>
          <w:szCs w:val="22"/>
        </w:rPr>
        <w:t xml:space="preserve"> führt sie nachhaltige Stadtentwicklungsaufgaben durch. Sie ist Gründungsmitglied der Initiative Wohnen.2050, um dem Klimaschutz in der Wohnungswirtschaft mehr Schlagkraft zu verleihen. Mit </w:t>
      </w:r>
      <w:proofErr w:type="spellStart"/>
      <w:r w:rsidRPr="002F5BC4">
        <w:rPr>
          <w:rStyle w:val="normaltextrun"/>
          <w:rFonts w:ascii="Arial" w:hAnsi="Arial" w:cs="Arial"/>
          <w:sz w:val="22"/>
          <w:szCs w:val="22"/>
        </w:rPr>
        <w:t>hubitation</w:t>
      </w:r>
      <w:proofErr w:type="spellEnd"/>
      <w:r w:rsidRPr="002F5BC4">
        <w:rPr>
          <w:rStyle w:val="normaltextrun"/>
          <w:rFonts w:ascii="Arial" w:hAnsi="Arial" w:cs="Arial"/>
          <w:sz w:val="22"/>
          <w:szCs w:val="22"/>
        </w:rPr>
        <w:t xml:space="preserve"> verfügt die NHW zudem über ein Startup- und Ideennetzwerk rund um innovatives Wohnen. </w:t>
      </w:r>
      <w:hyperlink r:id="rId11" w:tgtFrame="_blank" w:history="1">
        <w:r w:rsidRPr="002F5BC4">
          <w:rPr>
            <w:rStyle w:val="normaltextrun"/>
            <w:rFonts w:ascii="Arial" w:hAnsi="Arial" w:cs="Arial"/>
            <w:color w:val="0000FF"/>
            <w:sz w:val="22"/>
            <w:szCs w:val="22"/>
            <w:u w:val="single"/>
          </w:rPr>
          <w:t>www.nhw.de</w:t>
        </w:r>
      </w:hyperlink>
    </w:p>
    <w:sectPr w:rsidR="005D3F38" w:rsidRPr="002F5BC4">
      <w:headerReference w:type="default" r:id="rId12"/>
      <w:footerReference w:type="default" r:id="rId1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463B9" w14:textId="77777777" w:rsidR="00972655" w:rsidRDefault="00972655">
      <w:r>
        <w:separator/>
      </w:r>
    </w:p>
  </w:endnote>
  <w:endnote w:type="continuationSeparator" w:id="0">
    <w:p w14:paraId="446A0593" w14:textId="77777777" w:rsidR="00972655" w:rsidRDefault="00972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1F1D" w14:textId="77777777" w:rsidR="005D3F38" w:rsidRDefault="005D3F38">
    <w:pPr>
      <w:pStyle w:val="Fuzeile"/>
      <w:pBdr>
        <w:bottom w:val="single" w:sz="4" w:space="1" w:color="auto"/>
      </w:pBdr>
      <w:rPr>
        <w:sz w:val="16"/>
        <w:szCs w:val="16"/>
      </w:rPr>
    </w:pPr>
  </w:p>
  <w:p w14:paraId="47EF779F" w14:textId="77777777" w:rsidR="005D3F38" w:rsidRDefault="005D3F38">
    <w:pPr>
      <w:pStyle w:val="Fuzeile"/>
      <w:rPr>
        <w:rFonts w:ascii="Arial" w:hAnsi="Arial" w:cs="Arial"/>
        <w:color w:val="000000"/>
        <w:sz w:val="16"/>
        <w:szCs w:val="16"/>
      </w:rPr>
    </w:pPr>
  </w:p>
  <w:p w14:paraId="3E1ABB5B" w14:textId="77777777" w:rsidR="002F5BC4" w:rsidRPr="002F5BC4" w:rsidRDefault="002F5BC4" w:rsidP="002F5BC4">
    <w:pPr>
      <w:tabs>
        <w:tab w:val="center" w:pos="4536"/>
        <w:tab w:val="right" w:pos="9070"/>
      </w:tabs>
      <w:spacing w:after="120"/>
      <w:rPr>
        <w:rFonts w:ascii="Arial" w:eastAsia="Times New Roman" w:hAnsi="Arial" w:cs="Arial"/>
        <w:b/>
        <w:bCs/>
        <w:color w:val="000000"/>
        <w:sz w:val="16"/>
        <w:szCs w:val="16"/>
        <w:lang w:eastAsia="de-DE"/>
      </w:rPr>
    </w:pPr>
    <w:r w:rsidRPr="002F5BC4">
      <w:rPr>
        <w:rFonts w:ascii="Arial" w:eastAsia="Times New Roman" w:hAnsi="Arial" w:cs="Arial"/>
        <w:b/>
        <w:bCs/>
        <w:color w:val="000000"/>
        <w:sz w:val="16"/>
        <w:szCs w:val="16"/>
        <w:lang w:eastAsia="de-DE"/>
      </w:rPr>
      <w:t>Pressekontakt:</w:t>
    </w:r>
  </w:p>
  <w:p w14:paraId="229277D0" w14:textId="77777777" w:rsidR="002F5BC4" w:rsidRPr="002F5BC4" w:rsidRDefault="002F5BC4" w:rsidP="002F5BC4">
    <w:pPr>
      <w:tabs>
        <w:tab w:val="center" w:pos="4536"/>
        <w:tab w:val="right" w:pos="9070"/>
      </w:tabs>
      <w:spacing w:after="120"/>
      <w:rPr>
        <w:rFonts w:ascii="Arial" w:eastAsia="Times New Roman" w:hAnsi="Arial" w:cs="Arial"/>
        <w:bCs/>
        <w:color w:val="0000FF"/>
        <w:sz w:val="14"/>
        <w:szCs w:val="14"/>
        <w:u w:val="single"/>
        <w:lang w:eastAsia="de-DE"/>
      </w:rPr>
    </w:pPr>
    <w:r w:rsidRPr="002F5BC4">
      <w:rPr>
        <w:rFonts w:ascii="Arial" w:eastAsia="Times New Roman" w:hAnsi="Arial" w:cs="Arial"/>
        <w:bCs/>
        <w:color w:val="000000"/>
        <w:sz w:val="16"/>
        <w:szCs w:val="16"/>
        <w:lang w:eastAsia="de-DE"/>
      </w:rPr>
      <w:t xml:space="preserve">Stadt Kelsterbach | Robin Schmalz | Team Stabsstelle Marketing &amp; Public Relations | T: 06107 773-453 | Mail: </w:t>
    </w:r>
    <w:r w:rsidRPr="002F5BC4">
      <w:rPr>
        <w:rFonts w:ascii="Arial" w:eastAsia="Times New Roman" w:hAnsi="Arial" w:cs="Arial"/>
        <w:bCs/>
        <w:color w:val="0000FF"/>
        <w:sz w:val="14"/>
        <w:szCs w:val="14"/>
        <w:u w:val="single"/>
        <w:lang w:eastAsia="de-DE"/>
      </w:rPr>
      <w:fldChar w:fldCharType="begin"/>
    </w:r>
    <w:r w:rsidRPr="002F5BC4">
      <w:rPr>
        <w:rFonts w:ascii="Arial" w:eastAsia="Times New Roman" w:hAnsi="Arial" w:cs="Arial"/>
        <w:bCs/>
        <w:color w:val="0000FF"/>
        <w:sz w:val="14"/>
        <w:szCs w:val="14"/>
        <w:u w:val="single"/>
        <w:lang w:eastAsia="de-DE"/>
      </w:rPr>
      <w:instrText xml:space="preserve">HYPERLINK "mailto:oeffentlichkeitsarbeit@kelterbach.de </w:instrText>
    </w:r>
  </w:p>
  <w:p w14:paraId="680B33A9" w14:textId="77777777" w:rsidR="002F5BC4" w:rsidRPr="002F5BC4" w:rsidRDefault="002F5BC4" w:rsidP="002F5BC4">
    <w:pPr>
      <w:tabs>
        <w:tab w:val="center" w:pos="4536"/>
        <w:tab w:val="right" w:pos="9070"/>
      </w:tabs>
      <w:spacing w:after="120"/>
      <w:rPr>
        <w:rFonts w:ascii="Arial" w:eastAsia="Times New Roman" w:hAnsi="Arial" w:cs="Arial"/>
        <w:bCs/>
        <w:color w:val="0000FF"/>
        <w:sz w:val="16"/>
        <w:szCs w:val="16"/>
        <w:u w:val="single"/>
        <w:lang w:eastAsia="de-DE"/>
      </w:rPr>
    </w:pPr>
    <w:r w:rsidRPr="002F5BC4">
      <w:rPr>
        <w:rFonts w:ascii="Arial" w:eastAsia="Times New Roman" w:hAnsi="Arial" w:cs="Arial"/>
        <w:bCs/>
        <w:color w:val="0000FF"/>
        <w:sz w:val="14"/>
        <w:szCs w:val="14"/>
        <w:u w:val="single"/>
        <w:lang w:eastAsia="de-DE"/>
      </w:rPr>
      <w:instrText>"</w:instrText>
    </w:r>
    <w:r w:rsidRPr="002F5BC4">
      <w:rPr>
        <w:rFonts w:ascii="Arial" w:eastAsia="Times New Roman" w:hAnsi="Arial" w:cs="Arial"/>
        <w:bCs/>
        <w:color w:val="0000FF"/>
        <w:sz w:val="14"/>
        <w:szCs w:val="14"/>
        <w:u w:val="single"/>
        <w:lang w:eastAsia="de-DE"/>
      </w:rPr>
    </w:r>
    <w:r w:rsidRPr="002F5BC4">
      <w:rPr>
        <w:rFonts w:ascii="Arial" w:eastAsia="Times New Roman" w:hAnsi="Arial" w:cs="Arial"/>
        <w:bCs/>
        <w:color w:val="0000FF"/>
        <w:sz w:val="14"/>
        <w:szCs w:val="14"/>
        <w:u w:val="single"/>
        <w:lang w:eastAsia="de-DE"/>
      </w:rPr>
      <w:fldChar w:fldCharType="separate"/>
    </w:r>
    <w:r w:rsidRPr="002F5BC4">
      <w:rPr>
        <w:rFonts w:ascii="Aptos" w:eastAsia="Aptos" w:hAnsi="Aptos"/>
        <w:bCs/>
        <w:color w:val="0000FF"/>
        <w:kern w:val="2"/>
        <w:sz w:val="16"/>
        <w:szCs w:val="16"/>
        <w:u w:val="single"/>
        <w:lang w:eastAsia="de-DE"/>
        <w14:ligatures w14:val="standardContextual"/>
      </w:rPr>
      <w:t xml:space="preserve">oeffentlichkeitsarbeit@kelterbach.de </w:t>
    </w:r>
    <w:r w:rsidRPr="002F5BC4">
      <w:rPr>
        <w:rFonts w:ascii="Arial" w:eastAsia="Times New Roman" w:hAnsi="Arial" w:cs="Arial"/>
        <w:bCs/>
        <w:color w:val="0000FF"/>
        <w:sz w:val="16"/>
        <w:szCs w:val="16"/>
        <w:u w:val="single"/>
        <w:lang w:eastAsia="de-DE"/>
      </w:rPr>
      <w:fldChar w:fldCharType="end"/>
    </w:r>
  </w:p>
  <w:p w14:paraId="10C9D714" w14:textId="77777777" w:rsidR="002F5BC4" w:rsidRPr="002F5BC4" w:rsidRDefault="002F5BC4" w:rsidP="002F5BC4">
    <w:pPr>
      <w:tabs>
        <w:tab w:val="center" w:pos="4536"/>
        <w:tab w:val="right" w:pos="9070"/>
      </w:tabs>
      <w:spacing w:after="120"/>
      <w:rPr>
        <w:rFonts w:ascii="Arial" w:eastAsia="Times New Roman" w:hAnsi="Arial" w:cs="Arial"/>
        <w:bCs/>
        <w:sz w:val="16"/>
        <w:szCs w:val="16"/>
        <w:lang w:eastAsia="de-DE"/>
      </w:rPr>
    </w:pPr>
    <w:proofErr w:type="spellStart"/>
    <w:r w:rsidRPr="002F5BC4">
      <w:rPr>
        <w:rFonts w:ascii="Arial" w:eastAsia="Times New Roman" w:hAnsi="Arial" w:cs="Arial"/>
        <w:bCs/>
        <w:sz w:val="16"/>
        <w:szCs w:val="16"/>
        <w:lang w:eastAsia="de-DE"/>
      </w:rPr>
      <w:t>ProjektStadt</w:t>
    </w:r>
    <w:proofErr w:type="spellEnd"/>
    <w:r w:rsidRPr="002F5BC4">
      <w:rPr>
        <w:rFonts w:ascii="Arial" w:eastAsia="Times New Roman" w:hAnsi="Arial" w:cs="Arial"/>
        <w:bCs/>
        <w:sz w:val="16"/>
        <w:szCs w:val="16"/>
        <w:lang w:eastAsia="de-DE"/>
      </w:rPr>
      <w:t xml:space="preserve"> | </w:t>
    </w:r>
    <w:r w:rsidRPr="002F5BC4">
      <w:rPr>
        <w:rFonts w:ascii="Arial" w:eastAsia="Times New Roman" w:hAnsi="Arial" w:cs="Arial"/>
        <w:bCs/>
        <w:color w:val="000000"/>
        <w:sz w:val="16"/>
        <w:szCs w:val="16"/>
        <w:lang w:eastAsia="de-DE"/>
      </w:rPr>
      <w:t>Integrierte Stadtentwicklung | Schaumainkai 47 | 60596 Frankfurt am Main</w:t>
    </w:r>
    <w:r w:rsidRPr="002F5BC4">
      <w:rPr>
        <w:rFonts w:ascii="Arial" w:eastAsia="Times New Roman" w:hAnsi="Arial" w:cs="Arial"/>
        <w:bCs/>
        <w:color w:val="000000"/>
        <w:sz w:val="16"/>
        <w:szCs w:val="16"/>
        <w:lang w:eastAsia="de-DE"/>
      </w:rPr>
      <w:br/>
    </w:r>
    <w:r w:rsidRPr="002F5BC4">
      <w:rPr>
        <w:rFonts w:ascii="Arial" w:eastAsia="Times New Roman" w:hAnsi="Arial" w:cs="Arial"/>
        <w:bCs/>
        <w:sz w:val="16"/>
        <w:szCs w:val="16"/>
        <w:lang w:eastAsia="de-DE"/>
      </w:rPr>
      <w:t xml:space="preserve">Katharina Müller | Projektleiterin Fördergebietsmanagement Klimainsel Kelsterbach </w:t>
    </w:r>
    <w:r w:rsidRPr="002F5BC4">
      <w:rPr>
        <w:rFonts w:ascii="Arial" w:eastAsia="Times New Roman" w:hAnsi="Arial" w:cs="Arial"/>
        <w:bCs/>
        <w:color w:val="000000"/>
        <w:sz w:val="16"/>
        <w:szCs w:val="16"/>
        <w:lang w:eastAsia="de-DE"/>
      </w:rPr>
      <w:t xml:space="preserve">| </w:t>
    </w:r>
    <w:r w:rsidRPr="002F5BC4">
      <w:rPr>
        <w:rFonts w:ascii="Arial" w:eastAsia="Times New Roman" w:hAnsi="Arial" w:cs="Arial"/>
        <w:bCs/>
        <w:sz w:val="16"/>
        <w:szCs w:val="16"/>
        <w:lang w:eastAsia="de-DE"/>
      </w:rPr>
      <w:t xml:space="preserve">T: 069 678 674-1293 | </w:t>
    </w:r>
    <w:hyperlink r:id="rId1" w:history="1">
      <w:r w:rsidRPr="002F5BC4">
        <w:rPr>
          <w:rFonts w:ascii="Arial" w:eastAsia="Times New Roman" w:hAnsi="Arial" w:cs="Arial"/>
          <w:bCs/>
          <w:color w:val="0000FF"/>
          <w:sz w:val="16"/>
          <w:szCs w:val="16"/>
          <w:u w:val="single"/>
          <w:lang w:eastAsia="de-DE"/>
        </w:rPr>
        <w:t>katharina.mueller@</w:t>
      </w:r>
      <w:r w:rsidRPr="002F5BC4" w:rsidDel="002A67F8">
        <w:rPr>
          <w:rFonts w:ascii="Arial" w:eastAsia="Times New Roman" w:hAnsi="Arial" w:cs="Arial"/>
          <w:bCs/>
          <w:color w:val="0000FF"/>
          <w:sz w:val="16"/>
          <w:szCs w:val="16"/>
          <w:u w:val="single"/>
          <w:lang w:eastAsia="de-DE"/>
        </w:rPr>
        <w:t xml:space="preserve"> </w:t>
      </w:r>
      <w:r w:rsidRPr="002F5BC4">
        <w:rPr>
          <w:rFonts w:ascii="Arial" w:eastAsia="Times New Roman" w:hAnsi="Arial" w:cs="Arial"/>
          <w:bCs/>
          <w:color w:val="0000FF"/>
          <w:sz w:val="16"/>
          <w:szCs w:val="16"/>
          <w:u w:val="single"/>
          <w:lang w:eastAsia="de-DE"/>
        </w:rPr>
        <w:t>rojektstadt.de</w:t>
      </w:r>
    </w:hyperlink>
  </w:p>
  <w:p w14:paraId="0571B6E9" w14:textId="77777777" w:rsidR="005D3F38" w:rsidRDefault="005D3F38">
    <w:pPr>
      <w:pStyle w:val="Fuzeile"/>
      <w:jc w:val="center"/>
      <w:rPr>
        <w:rFonts w:ascii="Arial" w:hAnsi="Arial" w:cs="Arial"/>
        <w:sz w:val="10"/>
        <w:szCs w:val="10"/>
      </w:rPr>
    </w:pPr>
  </w:p>
  <w:p w14:paraId="7682BC6B" w14:textId="0D7CAF7E" w:rsidR="005D3F38" w:rsidRDefault="00B030CD">
    <w:pPr>
      <w:pStyle w:val="Fuzeile"/>
      <w:rPr>
        <w:rFonts w:ascii="Arial" w:hAnsi="Arial" w:cs="Arial"/>
        <w:sz w:val="10"/>
        <w:szCs w:val="10"/>
      </w:rPr>
    </w:pPr>
    <w:r>
      <w:rPr>
        <w:rFonts w:ascii="Arial" w:hAnsi="Arial" w:cs="Arial"/>
        <w:b/>
        <w:bCs/>
        <w:sz w:val="16"/>
        <w:szCs w:val="16"/>
      </w:rPr>
      <w:t>Pressemitteilungen und Pressebilder auch online im Presseportal unter www.</w:t>
    </w:r>
    <w:r w:rsidR="00F82740">
      <w:rPr>
        <w:rFonts w:ascii="Arial" w:hAnsi="Arial" w:cs="Arial"/>
        <w:b/>
        <w:bCs/>
        <w:sz w:val="16"/>
        <w:szCs w:val="16"/>
      </w:rPr>
      <w:t>nhw</w:t>
    </w:r>
    <w:r>
      <w:rPr>
        <w:rFonts w:ascii="Arial" w:hAnsi="Arial" w:cs="Arial"/>
        <w:b/>
        <w:bCs/>
        <w:sz w:val="16"/>
        <w:szCs w:val="16"/>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E8958" w14:textId="77777777" w:rsidR="00972655" w:rsidRDefault="00972655">
      <w:r>
        <w:separator/>
      </w:r>
    </w:p>
  </w:footnote>
  <w:footnote w:type="continuationSeparator" w:id="0">
    <w:p w14:paraId="1B2BE8FE" w14:textId="77777777" w:rsidR="00972655" w:rsidRDefault="00972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92C1" w14:textId="0588053D" w:rsidR="005D3F38" w:rsidRDefault="002F5BC4">
    <w:pPr>
      <w:pStyle w:val="Kopfzeile"/>
      <w:tabs>
        <w:tab w:val="clear" w:pos="4536"/>
        <w:tab w:val="clear" w:pos="9072"/>
      </w:tabs>
      <w:ind w:right="-426"/>
      <w:jc w:val="right"/>
      <w:rPr>
        <w:rFonts w:ascii="Arial" w:hAnsi="Arial" w:cs="Arial"/>
        <w:b/>
        <w:bCs/>
        <w:spacing w:val="60"/>
        <w:sz w:val="28"/>
        <w:szCs w:val="28"/>
      </w:rPr>
    </w:pPr>
    <w:r>
      <w:rPr>
        <w:noProof/>
      </w:rPr>
      <w:drawing>
        <wp:anchor distT="0" distB="0" distL="114300" distR="114300" simplePos="0" relativeHeight="251658240" behindDoc="0" locked="0" layoutInCell="1" allowOverlap="1" wp14:anchorId="3F4F6CEA" wp14:editId="27FBCD0E">
          <wp:simplePos x="0" y="0"/>
          <wp:positionH relativeFrom="column">
            <wp:posOffset>-20955</wp:posOffset>
          </wp:positionH>
          <wp:positionV relativeFrom="paragraph">
            <wp:posOffset>-56515</wp:posOffset>
          </wp:positionV>
          <wp:extent cx="1029335" cy="669290"/>
          <wp:effectExtent l="0" t="0" r="0" b="0"/>
          <wp:wrapSquare wrapText="bothSides"/>
          <wp:docPr id="4978790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879046" name="Picture 497879046"/>
                  <pic:cNvPicPr/>
                </pic:nvPicPr>
                <pic:blipFill>
                  <a:blip r:embed="rId1">
                    <a:extLst>
                      <a:ext uri="{28A0092B-C50C-407E-A947-70E740481C1C}">
                        <a14:useLocalDpi xmlns:a14="http://schemas.microsoft.com/office/drawing/2010/main" val="0"/>
                      </a:ext>
                    </a:extLst>
                  </a:blip>
                  <a:stretch>
                    <a:fillRect/>
                  </a:stretch>
                </pic:blipFill>
                <pic:spPr>
                  <a:xfrm>
                    <a:off x="0" y="0"/>
                    <a:ext cx="1029335" cy="669290"/>
                  </a:xfrm>
                  <a:prstGeom prst="rect">
                    <a:avLst/>
                  </a:prstGeom>
                </pic:spPr>
              </pic:pic>
            </a:graphicData>
          </a:graphic>
        </wp:anchor>
      </w:drawing>
    </w:r>
    <w:r>
      <w:rPr>
        <w:noProof/>
      </w:rPr>
      <w:drawing>
        <wp:anchor distT="0" distB="0" distL="114300" distR="114300" simplePos="0" relativeHeight="251659264" behindDoc="0" locked="0" layoutInCell="1" allowOverlap="1" wp14:anchorId="6A7A50FA" wp14:editId="05DB7E24">
          <wp:simplePos x="0" y="0"/>
          <wp:positionH relativeFrom="column">
            <wp:posOffset>1579245</wp:posOffset>
          </wp:positionH>
          <wp:positionV relativeFrom="paragraph">
            <wp:posOffset>-69273</wp:posOffset>
          </wp:positionV>
          <wp:extent cx="530398" cy="682811"/>
          <wp:effectExtent l="0" t="0" r="3175" b="3175"/>
          <wp:wrapSquare wrapText="bothSides"/>
          <wp:docPr id="10279652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65269" name="Picture 1027965269"/>
                  <pic:cNvPicPr/>
                </pic:nvPicPr>
                <pic:blipFill>
                  <a:blip r:embed="rId2">
                    <a:extLst>
                      <a:ext uri="{28A0092B-C50C-407E-A947-70E740481C1C}">
                        <a14:useLocalDpi xmlns:a14="http://schemas.microsoft.com/office/drawing/2010/main" val="0"/>
                      </a:ext>
                    </a:extLst>
                  </a:blip>
                  <a:stretch>
                    <a:fillRect/>
                  </a:stretch>
                </pic:blipFill>
                <pic:spPr>
                  <a:xfrm>
                    <a:off x="0" y="0"/>
                    <a:ext cx="530398" cy="682811"/>
                  </a:xfrm>
                  <a:prstGeom prst="rect">
                    <a:avLst/>
                  </a:prstGeom>
                </pic:spPr>
              </pic:pic>
            </a:graphicData>
          </a:graphic>
        </wp:anchor>
      </w:drawing>
    </w:r>
    <w:r>
      <w:rPr>
        <w:noProof/>
      </w:rPr>
      <w:drawing>
        <wp:anchor distT="0" distB="0" distL="114300" distR="114300" simplePos="0" relativeHeight="251660288" behindDoc="1" locked="0" layoutInCell="1" allowOverlap="1" wp14:anchorId="4E42B7EC" wp14:editId="44AAB673">
          <wp:simplePos x="0" y="0"/>
          <wp:positionH relativeFrom="column">
            <wp:posOffset>2743200</wp:posOffset>
          </wp:positionH>
          <wp:positionV relativeFrom="paragraph">
            <wp:posOffset>-577</wp:posOffset>
          </wp:positionV>
          <wp:extent cx="895985" cy="548640"/>
          <wp:effectExtent l="0" t="0" r="0" b="3810"/>
          <wp:wrapSquare wrapText="bothSides"/>
          <wp:docPr id="11963923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92311" name="Picture 1196392311"/>
                  <pic:cNvPicPr/>
                </pic:nvPicPr>
                <pic:blipFill>
                  <a:blip r:embed="rId3">
                    <a:extLst>
                      <a:ext uri="{28A0092B-C50C-407E-A947-70E740481C1C}">
                        <a14:useLocalDpi xmlns:a14="http://schemas.microsoft.com/office/drawing/2010/main" val="0"/>
                      </a:ext>
                    </a:extLst>
                  </a:blip>
                  <a:stretch>
                    <a:fillRect/>
                  </a:stretch>
                </pic:blipFill>
                <pic:spPr>
                  <a:xfrm>
                    <a:off x="0" y="0"/>
                    <a:ext cx="895985" cy="548640"/>
                  </a:xfrm>
                  <a:prstGeom prst="rect">
                    <a:avLst/>
                  </a:prstGeom>
                </pic:spPr>
              </pic:pic>
            </a:graphicData>
          </a:graphic>
        </wp:anchor>
      </w:drawing>
    </w:r>
    <w:bookmarkStart w:id="0" w:name="_Hlk208243220"/>
    <w:r w:rsidR="00228AC9">
      <w:rPr>
        <w:noProof/>
      </w:rPr>
      <w:drawing>
        <wp:inline distT="0" distB="0" distL="0" distR="0" wp14:anchorId="587720C2" wp14:editId="4CC84694">
          <wp:extent cx="1893972" cy="526726"/>
          <wp:effectExtent l="0" t="0" r="0" b="698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4">
                    <a:extLst>
                      <a:ext uri="{96DAC541-7B7A-43D3-8B79-37D633B846F1}">
                        <asvg:svgBlip xmlns:asvg="http://schemas.microsoft.com/office/drawing/2016/SVG/main" r:embed="rId5"/>
                      </a:ext>
                    </a:extLst>
                  </a:blip>
                  <a:stretch>
                    <a:fillRect/>
                  </a:stretch>
                </pic:blipFill>
                <pic:spPr>
                  <a:xfrm>
                    <a:off x="0" y="0"/>
                    <a:ext cx="1893972" cy="526726"/>
                  </a:xfrm>
                  <a:prstGeom prst="rect">
                    <a:avLst/>
                  </a:prstGeom>
                </pic:spPr>
              </pic:pic>
            </a:graphicData>
          </a:graphic>
        </wp:inline>
      </w:drawing>
    </w:r>
  </w:p>
  <w:bookmarkEnd w:id="0"/>
  <w:p w14:paraId="7C90FB68" w14:textId="071DB7CB" w:rsidR="005D3F38" w:rsidRDefault="005D3F38">
    <w:pPr>
      <w:pStyle w:val="Kopfzeile"/>
      <w:rPr>
        <w:rFonts w:ascii="Arial" w:hAnsi="Arial" w:cs="Arial"/>
        <w:b/>
        <w:bCs/>
        <w:spacing w:val="60"/>
        <w:sz w:val="28"/>
        <w:szCs w:val="28"/>
      </w:rPr>
    </w:pPr>
  </w:p>
  <w:p w14:paraId="6109CA60" w14:textId="77777777" w:rsidR="005D3F38" w:rsidRDefault="005D3F38">
    <w:pPr>
      <w:pStyle w:val="Kopfzeile"/>
      <w:rPr>
        <w:rFonts w:ascii="Arial" w:hAnsi="Arial" w:cs="Arial"/>
        <w:b/>
        <w:bCs/>
        <w:spacing w:val="60"/>
        <w:sz w:val="28"/>
        <w:szCs w:val="28"/>
      </w:rPr>
    </w:pPr>
  </w:p>
  <w:p w14:paraId="4FA5BFFB" w14:textId="77777777" w:rsidR="005D3F38" w:rsidRDefault="00B030CD">
    <w:pPr>
      <w:pStyle w:val="Kopfzeile"/>
      <w:rPr>
        <w:rFonts w:ascii="Arial" w:hAnsi="Arial" w:cs="Arial"/>
        <w:b/>
        <w:bCs/>
        <w:spacing w:val="60"/>
        <w:sz w:val="36"/>
        <w:szCs w:val="36"/>
      </w:rPr>
    </w:pPr>
    <w:r>
      <w:rPr>
        <w:rFonts w:ascii="Arial" w:hAnsi="Arial" w:cs="Arial"/>
        <w:b/>
        <w:bCs/>
        <w:spacing w:val="60"/>
        <w:sz w:val="36"/>
        <w:szCs w:val="36"/>
      </w:rPr>
      <w:t>PRESSE-INFORMATION</w:t>
    </w:r>
  </w:p>
  <w:p w14:paraId="24C2EABC" w14:textId="77777777" w:rsidR="005D3F38" w:rsidRDefault="005D3F38">
    <w:pPr>
      <w:pStyle w:val="Kopfzeile"/>
      <w:rPr>
        <w:rFonts w:ascii="Arial" w:hAnsi="Arial" w:cs="Arial"/>
        <w:b/>
        <w:bCs/>
        <w:spacing w:val="60"/>
        <w:sz w:val="24"/>
        <w:szCs w:val="24"/>
      </w:rPr>
    </w:pPr>
  </w:p>
  <w:p w14:paraId="64B3ED03" w14:textId="115BC4E1" w:rsidR="005D3F38" w:rsidRDefault="00B030CD">
    <w:pPr>
      <w:pStyle w:val="Kopfzeile"/>
      <w:rPr>
        <w:rFonts w:ascii="Arial" w:hAnsi="Arial" w:cs="Arial"/>
      </w:rPr>
    </w:pPr>
    <w:r>
      <w:rPr>
        <w:rFonts w:ascii="Arial" w:hAnsi="Arial" w:cs="Arial"/>
      </w:rPr>
      <w:t xml:space="preserve">Datum: </w:t>
    </w:r>
    <w:r w:rsidR="002F5BC4">
      <w:rPr>
        <w:rFonts w:ascii="Arial" w:hAnsi="Arial" w:cs="Arial"/>
      </w:rPr>
      <w:t>20</w:t>
    </w:r>
    <w:r>
      <w:rPr>
        <w:rFonts w:ascii="Arial" w:hAnsi="Arial" w:cs="Arial"/>
      </w:rPr>
      <w:t>.</w:t>
    </w:r>
    <w:r w:rsidR="002F5BC4">
      <w:rPr>
        <w:rFonts w:ascii="Arial" w:hAnsi="Arial" w:cs="Arial"/>
      </w:rPr>
      <w:t>08</w:t>
    </w:r>
    <w:r>
      <w:rPr>
        <w:rFonts w:ascii="Arial" w:hAnsi="Arial" w:cs="Arial"/>
      </w:rPr>
      <w:t>.202</w:t>
    </w:r>
    <w:r w:rsidR="002F5BC4">
      <w:rPr>
        <w:rFonts w:ascii="Arial" w:hAnsi="Arial" w:cs="Arial"/>
      </w:rPr>
      <w:t>6</w:t>
    </w:r>
    <w:r>
      <w:rPr>
        <w:rFonts w:ascii="Arial" w:hAnsi="Arial" w:cs="Arial"/>
      </w:rPr>
      <w:t xml:space="preserve">  |  Seite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w:t>
    </w:r>
    <w:r>
      <w:rPr>
        <w:rFonts w:ascii="Arial" w:hAnsi="Arial" w:cs="Arial"/>
      </w:rPr>
      <w:fldChar w:fldCharType="end"/>
    </w:r>
  </w:p>
  <w:p w14:paraId="22BC0AF0" w14:textId="51BB03FD" w:rsidR="005D3F38" w:rsidRDefault="47522210" w:rsidP="47522210">
    <w:pPr>
      <w:pStyle w:val="Kopfzeile"/>
      <w:rPr>
        <w:rFonts w:ascii="Arial" w:hAnsi="Arial" w:cs="Arial"/>
      </w:rPr>
    </w:pPr>
    <w:r w:rsidRPr="47522210">
      <w:rPr>
        <w:rFonts w:ascii="Arial" w:hAnsi="Arial" w:cs="Arial"/>
      </w:rPr>
      <w:t xml:space="preserve">Anzahl Zeichen inkl. Leerzeichen: </w:t>
    </w:r>
    <w:r w:rsidR="002F5BC4">
      <w:rPr>
        <w:rFonts w:ascii="Arial" w:hAnsi="Arial" w:cs="Arial"/>
      </w:rPr>
      <w:t>4</w:t>
    </w:r>
    <w:r w:rsidRPr="47522210">
      <w:rPr>
        <w:rFonts w:ascii="Arial" w:hAnsi="Arial" w:cs="Arial"/>
      </w:rPr>
      <w:t>.</w:t>
    </w:r>
    <w:r w:rsidR="002F5BC4">
      <w:rPr>
        <w:rFonts w:ascii="Arial" w:hAnsi="Arial" w:cs="Arial"/>
      </w:rPr>
      <w:t>678</w:t>
    </w:r>
    <w:r w:rsidRPr="47522210">
      <w:rPr>
        <w:rFonts w:ascii="Arial" w:hAnsi="Arial" w:cs="Arial"/>
      </w:rPr>
      <w:t xml:space="preserve"> ohne </w:t>
    </w:r>
    <w:proofErr w:type="spellStart"/>
    <w:r w:rsidRPr="47522210">
      <w:rPr>
        <w:rFonts w:ascii="Arial" w:hAnsi="Arial" w:cs="Arial"/>
      </w:rPr>
      <w:t>Boilerplate</w:t>
    </w:r>
    <w:proofErr w:type="spellEnd"/>
  </w:p>
  <w:p w14:paraId="22FC52E2" w14:textId="77777777" w:rsidR="005D3F38" w:rsidRDefault="005D3F38">
    <w:pPr>
      <w:pStyle w:val="Kopfzeile"/>
      <w:rPr>
        <w:rFonts w:ascii="Arial" w:hAnsi="Arial" w:cs="Arial"/>
        <w:sz w:val="28"/>
        <w:szCs w:val="28"/>
      </w:rPr>
    </w:pPr>
  </w:p>
  <w:p w14:paraId="45047CB2" w14:textId="77777777" w:rsidR="005D3F38" w:rsidRDefault="005D3F38">
    <w:pPr>
      <w:pStyle w:val="Kopfzeile"/>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E2A66"/>
    <w:multiLevelType w:val="hybridMultilevel"/>
    <w:tmpl w:val="D5B051E0"/>
    <w:lvl w:ilvl="0" w:tplc="7E68E29E">
      <w:start w:val="1"/>
      <w:numFmt w:val="bullet"/>
      <w:lvlText w:val=""/>
      <w:lvlJc w:val="left"/>
      <w:pPr>
        <w:ind w:left="720" w:hanging="360"/>
      </w:pPr>
      <w:rPr>
        <w:rFonts w:ascii="Symbol" w:hAnsi="Symbol" w:hint="default"/>
      </w:rPr>
    </w:lvl>
    <w:lvl w:ilvl="1" w:tplc="6CF69F9E">
      <w:start w:val="1"/>
      <w:numFmt w:val="bullet"/>
      <w:lvlText w:val="o"/>
      <w:lvlJc w:val="left"/>
      <w:pPr>
        <w:ind w:left="1440" w:hanging="360"/>
      </w:pPr>
      <w:rPr>
        <w:rFonts w:ascii="Courier New" w:hAnsi="Courier New" w:hint="default"/>
      </w:rPr>
    </w:lvl>
    <w:lvl w:ilvl="2" w:tplc="1C404462">
      <w:start w:val="1"/>
      <w:numFmt w:val="bullet"/>
      <w:lvlText w:val=""/>
      <w:lvlJc w:val="left"/>
      <w:pPr>
        <w:ind w:left="2160" w:hanging="360"/>
      </w:pPr>
      <w:rPr>
        <w:rFonts w:ascii="Wingdings" w:hAnsi="Wingdings" w:hint="default"/>
      </w:rPr>
    </w:lvl>
    <w:lvl w:ilvl="3" w:tplc="B470C6B2">
      <w:start w:val="1"/>
      <w:numFmt w:val="bullet"/>
      <w:lvlText w:val=""/>
      <w:lvlJc w:val="left"/>
      <w:pPr>
        <w:ind w:left="2880" w:hanging="360"/>
      </w:pPr>
      <w:rPr>
        <w:rFonts w:ascii="Symbol" w:hAnsi="Symbol" w:hint="default"/>
      </w:rPr>
    </w:lvl>
    <w:lvl w:ilvl="4" w:tplc="3AF8A78E">
      <w:start w:val="1"/>
      <w:numFmt w:val="bullet"/>
      <w:lvlText w:val="o"/>
      <w:lvlJc w:val="left"/>
      <w:pPr>
        <w:ind w:left="3600" w:hanging="360"/>
      </w:pPr>
      <w:rPr>
        <w:rFonts w:ascii="Courier New" w:hAnsi="Courier New" w:hint="default"/>
      </w:rPr>
    </w:lvl>
    <w:lvl w:ilvl="5" w:tplc="90CC62D6">
      <w:start w:val="1"/>
      <w:numFmt w:val="bullet"/>
      <w:lvlText w:val=""/>
      <w:lvlJc w:val="left"/>
      <w:pPr>
        <w:ind w:left="4320" w:hanging="360"/>
      </w:pPr>
      <w:rPr>
        <w:rFonts w:ascii="Wingdings" w:hAnsi="Wingdings" w:hint="default"/>
      </w:rPr>
    </w:lvl>
    <w:lvl w:ilvl="6" w:tplc="3D8EE750">
      <w:start w:val="1"/>
      <w:numFmt w:val="bullet"/>
      <w:lvlText w:val=""/>
      <w:lvlJc w:val="left"/>
      <w:pPr>
        <w:ind w:left="5040" w:hanging="360"/>
      </w:pPr>
      <w:rPr>
        <w:rFonts w:ascii="Symbol" w:hAnsi="Symbol" w:hint="default"/>
      </w:rPr>
    </w:lvl>
    <w:lvl w:ilvl="7" w:tplc="83D029FC">
      <w:start w:val="1"/>
      <w:numFmt w:val="bullet"/>
      <w:lvlText w:val="o"/>
      <w:lvlJc w:val="left"/>
      <w:pPr>
        <w:ind w:left="5760" w:hanging="360"/>
      </w:pPr>
      <w:rPr>
        <w:rFonts w:ascii="Courier New" w:hAnsi="Courier New" w:hint="default"/>
      </w:rPr>
    </w:lvl>
    <w:lvl w:ilvl="8" w:tplc="27C86DA4">
      <w:start w:val="1"/>
      <w:numFmt w:val="bullet"/>
      <w:lvlText w:val=""/>
      <w:lvlJc w:val="left"/>
      <w:pPr>
        <w:ind w:left="6480" w:hanging="360"/>
      </w:pPr>
      <w:rPr>
        <w:rFonts w:ascii="Wingdings" w:hAnsi="Wingdings" w:hint="default"/>
      </w:rPr>
    </w:lvl>
  </w:abstractNum>
  <w:num w:numId="1" w16cid:durableId="487474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8"/>
    <w:rsid w:val="000A0690"/>
    <w:rsid w:val="000F7FC3"/>
    <w:rsid w:val="00117C17"/>
    <w:rsid w:val="00205E88"/>
    <w:rsid w:val="00228AC9"/>
    <w:rsid w:val="002F5BC4"/>
    <w:rsid w:val="00314CC8"/>
    <w:rsid w:val="003E453A"/>
    <w:rsid w:val="00432057"/>
    <w:rsid w:val="00480BDC"/>
    <w:rsid w:val="004821BF"/>
    <w:rsid w:val="005D3F38"/>
    <w:rsid w:val="007E5E68"/>
    <w:rsid w:val="0086086A"/>
    <w:rsid w:val="0094448C"/>
    <w:rsid w:val="00972655"/>
    <w:rsid w:val="00AC7417"/>
    <w:rsid w:val="00AC7810"/>
    <w:rsid w:val="00B030CD"/>
    <w:rsid w:val="00B66527"/>
    <w:rsid w:val="00D319E1"/>
    <w:rsid w:val="00E147C7"/>
    <w:rsid w:val="00E73BB2"/>
    <w:rsid w:val="00ED1CC1"/>
    <w:rsid w:val="00F82740"/>
    <w:rsid w:val="0919DBA6"/>
    <w:rsid w:val="09664853"/>
    <w:rsid w:val="0DD1862B"/>
    <w:rsid w:val="0F78C334"/>
    <w:rsid w:val="160A4626"/>
    <w:rsid w:val="173B1C52"/>
    <w:rsid w:val="1D1FAC16"/>
    <w:rsid w:val="20914773"/>
    <w:rsid w:val="247AF08C"/>
    <w:rsid w:val="26E2D453"/>
    <w:rsid w:val="283BF049"/>
    <w:rsid w:val="2C0AE8D7"/>
    <w:rsid w:val="2D88BD37"/>
    <w:rsid w:val="2F5AD183"/>
    <w:rsid w:val="3EA1E17E"/>
    <w:rsid w:val="407FC761"/>
    <w:rsid w:val="47522210"/>
    <w:rsid w:val="48EDEFDE"/>
    <w:rsid w:val="4D058A22"/>
    <w:rsid w:val="4F7990D2"/>
    <w:rsid w:val="522A2540"/>
    <w:rsid w:val="53464739"/>
    <w:rsid w:val="56236A14"/>
    <w:rsid w:val="5F0062AE"/>
    <w:rsid w:val="642500A7"/>
    <w:rsid w:val="6B2F6F69"/>
    <w:rsid w:val="751B7C1E"/>
    <w:rsid w:val="7C0D2984"/>
    <w:rsid w:val="7CEE03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046A1"/>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80BDC"/>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Pr>
      <w:rFonts w:ascii="Arial" w:eastAsiaTheme="minorEastAsia" w:hAnsi="Arial" w:cs="Arial"/>
    </w:r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F82740"/>
    <w:rPr>
      <w:color w:val="605E5C"/>
      <w:shd w:val="clear" w:color="auto" w:fill="E1DFDD"/>
    </w:rPr>
  </w:style>
  <w:style w:type="paragraph" w:customStyle="1" w:styleId="paragraph">
    <w:name w:val="paragraph"/>
    <w:basedOn w:val="Standard"/>
    <w:rsid w:val="00F82740"/>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F82740"/>
  </w:style>
  <w:style w:type="character" w:customStyle="1" w:styleId="eop">
    <w:name w:val="eop"/>
    <w:basedOn w:val="Absatz-Standardschriftart"/>
    <w:rsid w:val="00F82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886374920">
      <w:bodyDiv w:val="1"/>
      <w:marLeft w:val="0"/>
      <w:marRight w:val="0"/>
      <w:marTop w:val="0"/>
      <w:marBottom w:val="0"/>
      <w:divBdr>
        <w:top w:val="none" w:sz="0" w:space="0" w:color="auto"/>
        <w:left w:val="none" w:sz="0" w:space="0" w:color="auto"/>
        <w:bottom w:val="none" w:sz="0" w:space="0" w:color="auto"/>
        <w:right w:val="none" w:sz="0" w:space="0" w:color="auto"/>
      </w:divBdr>
      <w:divsChild>
        <w:div w:id="1334796879">
          <w:marLeft w:val="0"/>
          <w:marRight w:val="0"/>
          <w:marTop w:val="0"/>
          <w:marBottom w:val="0"/>
          <w:divBdr>
            <w:top w:val="none" w:sz="0" w:space="0" w:color="auto"/>
            <w:left w:val="none" w:sz="0" w:space="0" w:color="auto"/>
            <w:bottom w:val="none" w:sz="0" w:space="0" w:color="auto"/>
            <w:right w:val="none" w:sz="0" w:space="0" w:color="auto"/>
          </w:divBdr>
        </w:div>
        <w:div w:id="344216177">
          <w:marLeft w:val="0"/>
          <w:marRight w:val="0"/>
          <w:marTop w:val="0"/>
          <w:marBottom w:val="0"/>
          <w:divBdr>
            <w:top w:val="none" w:sz="0" w:space="0" w:color="auto"/>
            <w:left w:val="none" w:sz="0" w:space="0" w:color="auto"/>
            <w:bottom w:val="none" w:sz="0" w:space="0" w:color="auto"/>
            <w:right w:val="none" w:sz="0" w:space="0" w:color="auto"/>
          </w:divBdr>
        </w:div>
        <w:div w:id="1346636405">
          <w:marLeft w:val="0"/>
          <w:marRight w:val="0"/>
          <w:marTop w:val="0"/>
          <w:marBottom w:val="0"/>
          <w:divBdr>
            <w:top w:val="none" w:sz="0" w:space="0" w:color="auto"/>
            <w:left w:val="none" w:sz="0" w:space="0" w:color="auto"/>
            <w:bottom w:val="none" w:sz="0" w:space="0" w:color="auto"/>
            <w:right w:val="none" w:sz="0" w:space="0" w:color="auto"/>
          </w:divBdr>
        </w:div>
      </w:divsChild>
    </w:div>
    <w:div w:id="1396969474">
      <w:bodyDiv w:val="1"/>
      <w:marLeft w:val="0"/>
      <w:marRight w:val="0"/>
      <w:marTop w:val="0"/>
      <w:marBottom w:val="0"/>
      <w:divBdr>
        <w:top w:val="none" w:sz="0" w:space="0" w:color="auto"/>
        <w:left w:val="none" w:sz="0" w:space="0" w:color="auto"/>
        <w:bottom w:val="none" w:sz="0" w:space="0" w:color="auto"/>
        <w:right w:val="none" w:sz="0" w:space="0" w:color="auto"/>
      </w:divBdr>
      <w:divsChild>
        <w:div w:id="834567996">
          <w:marLeft w:val="0"/>
          <w:marRight w:val="0"/>
          <w:marTop w:val="0"/>
          <w:marBottom w:val="0"/>
          <w:divBdr>
            <w:top w:val="none" w:sz="0" w:space="0" w:color="auto"/>
            <w:left w:val="none" w:sz="0" w:space="0" w:color="auto"/>
            <w:bottom w:val="none" w:sz="0" w:space="0" w:color="auto"/>
            <w:right w:val="none" w:sz="0" w:space="0" w:color="auto"/>
          </w:divBdr>
        </w:div>
        <w:div w:id="1628390339">
          <w:marLeft w:val="0"/>
          <w:marRight w:val="0"/>
          <w:marTop w:val="0"/>
          <w:marBottom w:val="0"/>
          <w:divBdr>
            <w:top w:val="none" w:sz="0" w:space="0" w:color="auto"/>
            <w:left w:val="none" w:sz="0" w:space="0" w:color="auto"/>
            <w:bottom w:val="none" w:sz="0" w:space="0" w:color="auto"/>
            <w:right w:val="none" w:sz="0" w:space="0" w:color="auto"/>
          </w:divBdr>
        </w:div>
        <w:div w:id="423840218">
          <w:marLeft w:val="0"/>
          <w:marRight w:val="0"/>
          <w:marTop w:val="0"/>
          <w:marBottom w:val="0"/>
          <w:divBdr>
            <w:top w:val="none" w:sz="0" w:space="0" w:color="auto"/>
            <w:left w:val="none" w:sz="0" w:space="0" w:color="auto"/>
            <w:bottom w:val="none" w:sz="0" w:space="0" w:color="auto"/>
            <w:right w:val="none" w:sz="0" w:space="0" w:color="auto"/>
          </w:divBdr>
        </w:div>
      </w:divsChild>
    </w:div>
    <w:div w:id="1718814713">
      <w:bodyDiv w:val="1"/>
      <w:marLeft w:val="0"/>
      <w:marRight w:val="0"/>
      <w:marTop w:val="0"/>
      <w:marBottom w:val="0"/>
      <w:divBdr>
        <w:top w:val="none" w:sz="0" w:space="0" w:color="auto"/>
        <w:left w:val="none" w:sz="0" w:space="0" w:color="auto"/>
        <w:bottom w:val="none" w:sz="0" w:space="0" w:color="auto"/>
        <w:right w:val="none" w:sz="0" w:space="0" w:color="auto"/>
      </w:divBdr>
      <w:divsChild>
        <w:div w:id="109325822">
          <w:marLeft w:val="0"/>
          <w:marRight w:val="0"/>
          <w:marTop w:val="0"/>
          <w:marBottom w:val="0"/>
          <w:divBdr>
            <w:top w:val="none" w:sz="0" w:space="0" w:color="auto"/>
            <w:left w:val="none" w:sz="0" w:space="0" w:color="auto"/>
            <w:bottom w:val="none" w:sz="0" w:space="0" w:color="auto"/>
            <w:right w:val="none" w:sz="0" w:space="0" w:color="auto"/>
          </w:divBdr>
        </w:div>
        <w:div w:id="1820879659">
          <w:marLeft w:val="0"/>
          <w:marRight w:val="0"/>
          <w:marTop w:val="0"/>
          <w:marBottom w:val="0"/>
          <w:divBdr>
            <w:top w:val="none" w:sz="0" w:space="0" w:color="auto"/>
            <w:left w:val="none" w:sz="0" w:space="0" w:color="auto"/>
            <w:bottom w:val="none" w:sz="0" w:space="0" w:color="auto"/>
            <w:right w:val="none" w:sz="0" w:space="0" w:color="auto"/>
          </w:divBdr>
        </w:div>
        <w:div w:id="1963265678">
          <w:marLeft w:val="0"/>
          <w:marRight w:val="0"/>
          <w:marTop w:val="0"/>
          <w:marBottom w:val="0"/>
          <w:divBdr>
            <w:top w:val="none" w:sz="0" w:space="0" w:color="auto"/>
            <w:left w:val="none" w:sz="0" w:space="0" w:color="auto"/>
            <w:bottom w:val="none" w:sz="0" w:space="0" w:color="auto"/>
            <w:right w:val="none" w:sz="0" w:space="0" w:color="auto"/>
          </w:divBdr>
        </w:div>
      </w:divsChild>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hw.d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katharina.mueller@nh-projektstadt.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sv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3874EC55ADF2244BCD27293E8C7CB68" ma:contentTypeVersion="16" ma:contentTypeDescription="Ein neues Dokument erstellen." ma:contentTypeScope="" ma:versionID="dbc01fa708aeee9fb328860c6dcad246">
  <xsd:schema xmlns:xsd="http://www.w3.org/2001/XMLSchema" xmlns:xs="http://www.w3.org/2001/XMLSchema" xmlns:p="http://schemas.microsoft.com/office/2006/metadata/properties" xmlns:ns2="0a103332-afac-4849-afed-9a2281eca9f2" xmlns:ns3="e06c7f6d-2760-4326-adbc-95fd9786b493" targetNamespace="http://schemas.microsoft.com/office/2006/metadata/properties" ma:root="true" ma:fieldsID="cf99febedbacd243385d43590542bcdb" ns2:_="" ns3:_="">
    <xsd:import namespace="0a103332-afac-4849-afed-9a2281eca9f2"/>
    <xsd:import namespace="e06c7f6d-2760-4326-adbc-95fd9786b49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103332-afac-4849-afed-9a2281eca9f2"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ildmarkierungen" ma:readOnly="false" ma:fieldId="{5cf76f15-5ced-4ddc-b409-7134ff3c332f}" ma:taxonomyMulti="true" ma:sspId="a502f4a9-b006-436c-a712-489fdc0e67c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6c7f6d-2760-4326-adbc-95fd9786b4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38e90a-2b31-4487-a751-b0e654e357e4}" ma:internalName="TaxCatchAll" ma:showField="CatchAllData" ma:web="e06c7f6d-2760-4326-adbc-95fd9786b4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a103332-afac-4849-afed-9a2281eca9f2">
      <Terms xmlns="http://schemas.microsoft.com/office/infopath/2007/PartnerControls"/>
    </lcf76f155ced4ddcb4097134ff3c332f>
    <TaxCatchAll xmlns="e06c7f6d-2760-4326-adbc-95fd9786b493" xsi:nil="true"/>
    <SharedWithUsers xmlns="e06c7f6d-2760-4326-adbc-95fd9786b493">
      <UserInfo>
        <DisplayName/>
        <AccountId xsi:nil="true"/>
        <AccountType/>
      </UserInfo>
    </SharedWithUsers>
  </documentManagement>
</p:properties>
</file>

<file path=customXml/itemProps1.xml><?xml version="1.0" encoding="utf-8"?>
<ds:datastoreItem xmlns:ds="http://schemas.openxmlformats.org/officeDocument/2006/customXml" ds:itemID="{074EDFB1-8C22-4BFE-B105-98E39CC8ABF6}">
  <ds:schemaRefs>
    <ds:schemaRef ds:uri="http://schemas.openxmlformats.org/officeDocument/2006/bibliography"/>
  </ds:schemaRefs>
</ds:datastoreItem>
</file>

<file path=customXml/itemProps2.xml><?xml version="1.0" encoding="utf-8"?>
<ds:datastoreItem xmlns:ds="http://schemas.openxmlformats.org/officeDocument/2006/customXml" ds:itemID="{9ECDBDAD-CFC7-49D2-9707-CD3361AF6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103332-afac-4849-afed-9a2281eca9f2"/>
    <ds:schemaRef ds:uri="e06c7f6d-2760-4326-adbc-95fd9786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613EE-3E18-4282-8C44-18DD9885FE5B}">
  <ds:schemaRefs>
    <ds:schemaRef ds:uri="http://schemas.microsoft.com/sharepoint/v3/contenttype/forms"/>
  </ds:schemaRefs>
</ds:datastoreItem>
</file>

<file path=customXml/itemProps4.xml><?xml version="1.0" encoding="utf-8"?>
<ds:datastoreItem xmlns:ds="http://schemas.openxmlformats.org/officeDocument/2006/customXml" ds:itemID="{C95C7E64-0474-429E-AC3E-702344456B6B}">
  <ds:schemaRefs>
    <ds:schemaRef ds:uri="http://schemas.microsoft.com/office/2006/metadata/properties"/>
    <ds:schemaRef ds:uri="http://schemas.microsoft.com/office/infopath/2007/PartnerControls"/>
    <ds:schemaRef ds:uri="0a103332-afac-4849-afed-9a2281eca9f2"/>
    <ds:schemaRef ds:uri="e06c7f6d-2760-4326-adbc-95fd9786b49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794</Words>
  <Characters>5003</Characters>
  <Application>Microsoft Office Word</Application>
  <DocSecurity>0</DocSecurity>
  <Lines>41</Lines>
  <Paragraphs>11</Paragraphs>
  <ScaleCrop>false</ScaleCrop>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Lang, Frederik</cp:lastModifiedBy>
  <cp:revision>10</cp:revision>
  <cp:lastPrinted>2006-02-20T13:39:00Z</cp:lastPrinted>
  <dcterms:created xsi:type="dcterms:W3CDTF">2025-09-08T15:04:00Z</dcterms:created>
  <dcterms:modified xsi:type="dcterms:W3CDTF">2026-08-20T08:17:00Z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0x010100E3874EC55ADF2244BCD27293E8C7CB68</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